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63" w:rsidRPr="00FF6D63" w:rsidRDefault="00FF6D63" w:rsidP="00FF6D63">
      <w:pPr>
        <w:pBdr>
          <w:bottom w:val="single" w:sz="6" w:space="8" w:color="D3D4D9"/>
        </w:pBdr>
        <w:spacing w:after="435" w:line="240" w:lineRule="auto"/>
        <w:outlineLvl w:val="0"/>
        <w:rPr>
          <w:rFonts w:ascii="Arial" w:eastAsia="Times New Roman" w:hAnsi="Arial" w:cs="Arial"/>
          <w:kern w:val="36"/>
          <w:sz w:val="60"/>
          <w:szCs w:val="60"/>
          <w:lang w:eastAsia="ru-RU"/>
        </w:rPr>
      </w:pPr>
      <w:r w:rsidRPr="00FF6D63">
        <w:rPr>
          <w:rFonts w:ascii="Arial" w:eastAsia="Times New Roman" w:hAnsi="Arial" w:cs="Arial"/>
          <w:kern w:val="36"/>
          <w:sz w:val="60"/>
          <w:szCs w:val="60"/>
          <w:lang w:eastAsia="ru-RU"/>
        </w:rPr>
        <w:t>Социальный сертификат в допол</w:t>
      </w:r>
      <w:r w:rsidRPr="00FF6D63">
        <w:rPr>
          <w:rFonts w:ascii="Arial" w:eastAsia="Times New Roman" w:hAnsi="Arial" w:cs="Arial"/>
          <w:kern w:val="36"/>
          <w:sz w:val="60"/>
          <w:szCs w:val="60"/>
          <w:lang w:eastAsia="ru-RU"/>
        </w:rPr>
        <w:softHyphen/>
        <w:t>нительном образовании</w:t>
      </w:r>
      <w:bookmarkStart w:id="0" w:name="_GoBack"/>
      <w:bookmarkEnd w:id="0"/>
    </w:p>
    <w:p w:rsidR="00FF6D63" w:rsidRPr="00FF6D63" w:rsidRDefault="00FF6D63" w:rsidP="00FF6D63">
      <w:pPr>
        <w:spacing w:after="3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дополнительного образования в России в 2023 году перешло на новый этап. Внесение изменений в Федеральный закон от 13.07.2020 г. №189-ФЗ «О государственном (муниципальном) социальном заказе на оказание государственных (муниципальных) услуг в социальной сфере» в декабре 2022 года расширяет направления, в которых будет реализован социальный заказ. Сертификат дополнительного образования с внедрением социального заказа вырастает до социального сертификата. Что же это такое? Какие </w:t>
      </w:r>
      <w:proofErr w:type="gramStart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изменения</w:t>
      </w:r>
      <w:proofErr w:type="gramEnd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какие</w:t>
      </w:r>
      <w:proofErr w:type="gramEnd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преимущества перехода на социальный сертификат?</w:t>
      </w:r>
    </w:p>
    <w:p w:rsidR="00FF6D63" w:rsidRPr="00FF6D63" w:rsidRDefault="00FF6D63" w:rsidP="00FF6D63">
      <w:pPr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6D6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ЧТО ТАКОЕ СОЦИАЛЬНЫЙ СЕРТИФИКАТ?</w:t>
      </w:r>
    </w:p>
    <w:p w:rsidR="00FF6D63" w:rsidRPr="00FF6D63" w:rsidRDefault="00FF6D63" w:rsidP="00FF6D63">
      <w:pPr>
        <w:spacing w:after="33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В контексте дополнительного образования детей социальный сертификат выполняет все функции сертификата дополнительного образования и даже имеет некоторые преимущества перед последним. В дальнейшем применение социального сертификата станет возможно и для оплаты других социально-значимых услуг. Срок действия сертификата не изменился, он действует до наступления 18-</w:t>
      </w:r>
      <w:proofErr w:type="spellStart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летия</w:t>
      </w:r>
      <w:proofErr w:type="spellEnd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ребенка и дает право посещать любые лицензированные кружки или секции дополнительного образования, размещенные на сайте Навигатора </w:t>
      </w:r>
      <w:proofErr w:type="gramStart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ДО</w:t>
      </w:r>
      <w:proofErr w:type="gramEnd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за</w:t>
      </w:r>
      <w:proofErr w:type="gramEnd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счет бюджета.</w:t>
      </w:r>
    </w:p>
    <w:p w:rsidR="00FF6D63" w:rsidRPr="00FF6D63" w:rsidRDefault="00FF6D63" w:rsidP="00FF6D63">
      <w:pPr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6D6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В ЧЕМ ОТЛИЧИЯ СОЦИАЛЬНОГО ЗАКАЗА ОТ ПЕРСОНИФИЦИРОВАННОГО ФИНАНСИРОВАНИЯ?</w:t>
      </w:r>
    </w:p>
    <w:p w:rsidR="00FF6D63" w:rsidRPr="00FF6D63" w:rsidRDefault="00FF6D63" w:rsidP="00FF6D6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Существенных различий между системой персонифицированного финансирования и механизмом социального заказа нет. Однако внедрение социальных сертификатов потребовало обновления форм заявлений и согласий на обработку персональных данных, подаваемых при записи на программы. В </w:t>
      </w:r>
      <w:proofErr w:type="gramStart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</w:t>
      </w:r>
      <w:proofErr w:type="gramEnd"/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чем просим ознакомиться с новыми формами документов, в случае несогласия с данными, указанными в них, обратитесь в организацию, реализующую программу, для отзыва данных документов.</w:t>
      </w:r>
      <w:r w:rsidRPr="00FF6D63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Однако социальный сертификат несет в себе ряд преимуществ перед сертификатом дополнительного образования:</w:t>
      </w:r>
    </w:p>
    <w:p w:rsidR="00FF6D63" w:rsidRPr="00FF6D63" w:rsidRDefault="00FF6D63" w:rsidP="00FF6D63">
      <w:pPr>
        <w:spacing w:after="375" w:line="240" w:lineRule="auto"/>
        <w:outlineLvl w:val="1"/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</w:pPr>
      <w:r w:rsidRPr="00FF6D63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ПРЕИМУЩЕСТВА СОЦИАЛЬНОГО СЕРТИФИКАТА</w:t>
      </w:r>
    </w:p>
    <w:p w:rsidR="00FF6D63" w:rsidRPr="00FF6D63" w:rsidRDefault="00FF6D63" w:rsidP="00FF6D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Номинал в часах или в рублях.</w:t>
      </w:r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Система социального заказа работает с натуральными показателями, поэтому в сертификате будет отражаться либо количество доступных человеко-часов (т.е. занятий), либо количество доступных денежных сре</w:t>
      </w:r>
      <w:proofErr w:type="gramStart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оплаты программы. Сертификат дает ребенку право на получение конкретного объема занятий. Ему останется только выбрать интересующую программу, а все взаиморасчеты за его обучение будут вестись уже между организатором и государством.</w:t>
      </w:r>
    </w:p>
    <w:p w:rsidR="00FF6D63" w:rsidRPr="00FF6D63" w:rsidRDefault="00FF6D63" w:rsidP="00FF6D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Преимущество в продлении на следующий год.</w:t>
      </w:r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ребенок записан на многолетнюю программу, то у него возникает преимущественное право на получение объема часов (либо денежных средств) на сертификат в новом календарном году.</w:t>
      </w:r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Пример: ребенок записался на первый год </w:t>
      </w:r>
      <w:proofErr w:type="gramStart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программе</w:t>
      </w:r>
      <w:proofErr w:type="gramEnd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«Ритмика». Сама программа реализуется 4 года. После окончания </w:t>
      </w:r>
      <w:proofErr w:type="gramStart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первому году у ребенка есть преимущество в получении социального сертификата на следующий год, так как он уже начал обучение по данной программе.</w:t>
      </w:r>
    </w:p>
    <w:p w:rsidR="00FF6D63" w:rsidRPr="00FF6D63" w:rsidRDefault="00FF6D63" w:rsidP="00FF6D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Интеграция с </w:t>
      </w:r>
      <w:proofErr w:type="spellStart"/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Госуслугами</w:t>
      </w:r>
      <w:proofErr w:type="spellEnd"/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Данные по социальному сертификату будут выведены в личный кабинет родителя на </w:t>
      </w:r>
      <w:proofErr w:type="spellStart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будет в удобной форме контролировать баланс сертификата и заключенные договора на обучение.</w:t>
      </w:r>
    </w:p>
    <w:p w:rsidR="00FF6D63" w:rsidRPr="00FF6D63" w:rsidRDefault="00FF6D63" w:rsidP="00FF6D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оплаты части программы.</w:t>
      </w:r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ребенок выбрал несколько программ, количество часов (или объем средств) по которым превышает количество на сертификате, то родитель может разделить оплату: частично оплатить обучение социальным сертификатом, а оставшуюся часть - за счет собственных средств.</w:t>
      </w:r>
    </w:p>
    <w:p w:rsidR="00FF6D63" w:rsidRPr="00FF6D63" w:rsidRDefault="00FF6D63" w:rsidP="00FF6D6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 выбор программ.</w:t>
      </w:r>
      <w:r w:rsidRPr="00FF6D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Пойти можно не только в государственное учреждение, но и к частнику, т.к. механизмы социального заказа делают участие частных организаций доступнее. Для родителей – это возможность экономии собственных средств.</w:t>
      </w:r>
    </w:p>
    <w:p w:rsidR="0014260C" w:rsidRDefault="0014260C"/>
    <w:sectPr w:rsidR="001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C11D3"/>
    <w:multiLevelType w:val="multilevel"/>
    <w:tmpl w:val="093CC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63"/>
    <w:rsid w:val="0014260C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3031</Characters>
  <Application>Microsoft Office Word</Application>
  <DocSecurity>0</DocSecurity>
  <Lines>25</Lines>
  <Paragraphs>7</Paragraphs>
  <ScaleCrop>false</ScaleCrop>
  <Company>Home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2023-09-17T21:06:00Z</dcterms:created>
  <dcterms:modified xsi:type="dcterms:W3CDTF">2023-09-17T21:06:00Z</dcterms:modified>
</cp:coreProperties>
</file>